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446C" w14:textId="4E23F3F9" w:rsidR="00730020" w:rsidRDefault="00730020" w:rsidP="00CE75A7">
      <w:pPr>
        <w:jc w:val="both"/>
      </w:pPr>
      <w:r>
        <w:t>The AFP Global Service Codes provide transparency into the world of bank billing.</w:t>
      </w:r>
      <w:r w:rsidR="00D42B70">
        <w:t xml:space="preserve"> </w:t>
      </w:r>
      <w:r>
        <w:t xml:space="preserve">The code set </w:t>
      </w:r>
      <w:r w:rsidR="00CE75A7">
        <w:t>was created</w:t>
      </w:r>
      <w:r>
        <w:t xml:space="preserve"> specifically for use with the TWIST BSB or camt.086 bank billing file format and only apply to commercial treasury services, most specifically cash management services. The codes include codes for</w:t>
      </w:r>
      <w:r w:rsidR="004423FF">
        <w:t xml:space="preserve"> other products such as</w:t>
      </w:r>
      <w:r>
        <w:t xml:space="preserve"> card, trade and custody services for those banks that </w:t>
      </w:r>
      <w:proofErr w:type="gramStart"/>
      <w:r>
        <w:t>have the ability to</w:t>
      </w:r>
      <w:proofErr w:type="gramEnd"/>
      <w:r>
        <w:t xml:space="preserve"> include these charges within the camt.086 format.</w:t>
      </w:r>
      <w:r w:rsidR="00D42B70">
        <w:t xml:space="preserve"> </w:t>
      </w:r>
      <w:r>
        <w:t>This document aims to help banks and corporate treasurers who are attempting to map their current services to the AFP Global Codes and provide some helpful tips.</w:t>
      </w:r>
      <w:r w:rsidR="00D42B70">
        <w:t xml:space="preserve"> </w:t>
      </w:r>
    </w:p>
    <w:p w14:paraId="3E7D29C3" w14:textId="1F5CD33E" w:rsidR="00B26CAC" w:rsidRDefault="00730020" w:rsidP="00CE75A7">
      <w:pPr>
        <w:jc w:val="both"/>
      </w:pPr>
      <w:r>
        <w:t>Mapping is not always a black</w:t>
      </w:r>
      <w:r w:rsidR="001C595B">
        <w:t>-</w:t>
      </w:r>
      <w:r>
        <w:t>and</w:t>
      </w:r>
      <w:r w:rsidR="001C595B">
        <w:t>-</w:t>
      </w:r>
      <w:r>
        <w:t>white task. Banks employ different billing strategies to differentiate themselves in the market.</w:t>
      </w:r>
      <w:r w:rsidR="00D42B70">
        <w:t xml:space="preserve"> </w:t>
      </w:r>
      <w:r>
        <w:t>Banks that maintain multiple billing systems across the globe can significantly benefit from mapping their services across al</w:t>
      </w:r>
      <w:r w:rsidR="004423FF">
        <w:t>l countries to identify possible</w:t>
      </w:r>
      <w:r>
        <w:t xml:space="preserve"> billing inconsistencies. Treasurers use the codes to help them with reporting, performing RFP pricing templates, and the monthly review of their bank charges across different banks or across different regions.</w:t>
      </w:r>
      <w:r w:rsidR="00D42B70">
        <w:t xml:space="preserve"> </w:t>
      </w:r>
      <w:r>
        <w:t xml:space="preserve">A software is generally required for quick analysis of service fees by AFP Service Code simply because most banks only have the ability today to provide the codes in the camt.086 or </w:t>
      </w:r>
      <w:r w:rsidR="007C3DE4">
        <w:t>TWIST BSB format.</w:t>
      </w:r>
      <w:r w:rsidR="00D42B70">
        <w:t xml:space="preserve"> </w:t>
      </w:r>
      <w:r w:rsidR="007C3DE4">
        <w:t xml:space="preserve">A few do provide them, however, in CSV formatted bank bills so Microsoft Excel’s pivot table function can be used as well. </w:t>
      </w:r>
    </w:p>
    <w:p w14:paraId="292D6678" w14:textId="77777777" w:rsidR="007C3DE4" w:rsidRDefault="007C3DE4" w:rsidP="00CE75A7">
      <w:pPr>
        <w:jc w:val="both"/>
      </w:pPr>
      <w:r>
        <w:t>ASSIGNING THE CODES</w:t>
      </w:r>
    </w:p>
    <w:p w14:paraId="019595C1" w14:textId="394B31CD" w:rsidR="007C3DE4" w:rsidRDefault="007C3DE4" w:rsidP="00CE75A7">
      <w:pPr>
        <w:jc w:val="both"/>
      </w:pPr>
      <w:r>
        <w:t>The Gl</w:t>
      </w:r>
      <w:r w:rsidR="00986CA0">
        <w:t>obal AFP Service Codes are an 8-</w:t>
      </w:r>
      <w:r>
        <w:t>digit code with the first three letters representing the product family.</w:t>
      </w:r>
      <w:r w:rsidR="00D42B70">
        <w:t xml:space="preserve"> </w:t>
      </w:r>
      <w:r>
        <w:t xml:space="preserve">The codes are organized into product families </w:t>
      </w:r>
      <w:proofErr w:type="gramStart"/>
      <w:r>
        <w:t>similar to</w:t>
      </w:r>
      <w:proofErr w:type="gramEnd"/>
      <w:r>
        <w:t xml:space="preserve"> the way banks manage treasury services within their bank.</w:t>
      </w:r>
      <w:r w:rsidR="00D42B70">
        <w:t xml:space="preserve"> </w:t>
      </w:r>
      <w:r>
        <w:t>Here is the list of the current Product Families within the codes:</w:t>
      </w:r>
    </w:p>
    <w:tbl>
      <w:tblPr>
        <w:tblW w:w="0" w:type="auto"/>
        <w:tblInd w:w="-30" w:type="dxa"/>
        <w:tblLayout w:type="fixed"/>
        <w:tblLook w:val="0000" w:firstRow="0" w:lastRow="0" w:firstColumn="0" w:lastColumn="0" w:noHBand="0" w:noVBand="0"/>
      </w:tblPr>
      <w:tblGrid>
        <w:gridCol w:w="1551"/>
        <w:gridCol w:w="4947"/>
      </w:tblGrid>
      <w:tr w:rsidR="00D82376" w:rsidRPr="00D82376" w14:paraId="38B2EBB7" w14:textId="77777777" w:rsidTr="00D82376">
        <w:trPr>
          <w:trHeight w:val="247"/>
        </w:trPr>
        <w:tc>
          <w:tcPr>
            <w:tcW w:w="1551" w:type="dxa"/>
            <w:tcBorders>
              <w:top w:val="nil"/>
              <w:left w:val="nil"/>
              <w:bottom w:val="nil"/>
              <w:right w:val="nil"/>
            </w:tcBorders>
          </w:tcPr>
          <w:p w14:paraId="25C5F1E3" w14:textId="77777777" w:rsidR="00D82376" w:rsidRPr="00B57D39" w:rsidRDefault="00D82376">
            <w:pPr>
              <w:autoSpaceDE w:val="0"/>
              <w:autoSpaceDN w:val="0"/>
              <w:adjustRightInd w:val="0"/>
              <w:spacing w:after="0" w:line="240" w:lineRule="auto"/>
              <w:rPr>
                <w:rFonts w:cstheme="minorHAnsi"/>
                <w:b/>
              </w:rPr>
            </w:pPr>
            <w:r w:rsidRPr="00B57D39">
              <w:rPr>
                <w:rFonts w:cstheme="minorHAnsi"/>
                <w:b/>
              </w:rPr>
              <w:t>Product Code</w:t>
            </w:r>
          </w:p>
        </w:tc>
        <w:tc>
          <w:tcPr>
            <w:tcW w:w="4947" w:type="dxa"/>
            <w:tcBorders>
              <w:top w:val="nil"/>
              <w:left w:val="nil"/>
              <w:bottom w:val="nil"/>
              <w:right w:val="nil"/>
            </w:tcBorders>
          </w:tcPr>
          <w:p w14:paraId="0CDA15C0" w14:textId="77777777" w:rsidR="00D82376" w:rsidRPr="00B57D39" w:rsidRDefault="00D82376">
            <w:pPr>
              <w:autoSpaceDE w:val="0"/>
              <w:autoSpaceDN w:val="0"/>
              <w:adjustRightInd w:val="0"/>
              <w:spacing w:after="0" w:line="240" w:lineRule="auto"/>
              <w:rPr>
                <w:rFonts w:cstheme="minorHAnsi"/>
                <w:b/>
              </w:rPr>
            </w:pPr>
            <w:r w:rsidRPr="00B57D39">
              <w:rPr>
                <w:rFonts w:cstheme="minorHAnsi"/>
                <w:b/>
              </w:rPr>
              <w:t>Product Descriptor</w:t>
            </w:r>
          </w:p>
        </w:tc>
      </w:tr>
      <w:tr w:rsidR="00D82376" w:rsidRPr="00D82376" w14:paraId="4342ED04" w14:textId="77777777" w:rsidTr="00D82376">
        <w:trPr>
          <w:trHeight w:val="247"/>
        </w:trPr>
        <w:tc>
          <w:tcPr>
            <w:tcW w:w="1551" w:type="dxa"/>
            <w:tcBorders>
              <w:top w:val="single" w:sz="2" w:space="0" w:color="auto"/>
              <w:left w:val="nil"/>
              <w:bottom w:val="single" w:sz="2" w:space="0" w:color="auto"/>
              <w:right w:val="nil"/>
            </w:tcBorders>
          </w:tcPr>
          <w:p w14:paraId="2B2D17CE" w14:textId="77777777" w:rsidR="00D82376" w:rsidRPr="00B57D39" w:rsidRDefault="00D82376">
            <w:pPr>
              <w:autoSpaceDE w:val="0"/>
              <w:autoSpaceDN w:val="0"/>
              <w:adjustRightInd w:val="0"/>
              <w:spacing w:after="0" w:line="240" w:lineRule="auto"/>
              <w:rPr>
                <w:rFonts w:cstheme="minorHAnsi"/>
              </w:rPr>
            </w:pPr>
            <w:r w:rsidRPr="00B57D39">
              <w:rPr>
                <w:rFonts w:cstheme="minorHAnsi"/>
              </w:rPr>
              <w:t>ACT</w:t>
            </w:r>
          </w:p>
        </w:tc>
        <w:tc>
          <w:tcPr>
            <w:tcW w:w="4947" w:type="dxa"/>
            <w:tcBorders>
              <w:top w:val="single" w:sz="2" w:space="0" w:color="auto"/>
              <w:left w:val="nil"/>
              <w:bottom w:val="single" w:sz="2" w:space="0" w:color="auto"/>
              <w:right w:val="nil"/>
            </w:tcBorders>
          </w:tcPr>
          <w:p w14:paraId="31860127" w14:textId="77777777" w:rsidR="00D82376" w:rsidRPr="00B57D39" w:rsidRDefault="00D82376">
            <w:pPr>
              <w:autoSpaceDE w:val="0"/>
              <w:autoSpaceDN w:val="0"/>
              <w:adjustRightInd w:val="0"/>
              <w:spacing w:after="0" w:line="240" w:lineRule="auto"/>
              <w:rPr>
                <w:rFonts w:cstheme="minorHAnsi"/>
              </w:rPr>
            </w:pPr>
            <w:r w:rsidRPr="00B57D39">
              <w:rPr>
                <w:rFonts w:cstheme="minorHAnsi"/>
              </w:rPr>
              <w:t>GENERAL ACCOUNT SERVICES</w:t>
            </w:r>
          </w:p>
        </w:tc>
      </w:tr>
      <w:tr w:rsidR="00D82376" w:rsidRPr="00D82376" w14:paraId="6F776E2A" w14:textId="77777777" w:rsidTr="00D82376">
        <w:trPr>
          <w:trHeight w:val="247"/>
        </w:trPr>
        <w:tc>
          <w:tcPr>
            <w:tcW w:w="1551" w:type="dxa"/>
            <w:tcBorders>
              <w:top w:val="single" w:sz="2" w:space="0" w:color="auto"/>
              <w:left w:val="nil"/>
              <w:bottom w:val="single" w:sz="2" w:space="0" w:color="auto"/>
              <w:right w:val="nil"/>
            </w:tcBorders>
          </w:tcPr>
          <w:p w14:paraId="2F090CE3" w14:textId="77777777" w:rsidR="00D82376" w:rsidRPr="00B57D39" w:rsidRDefault="00D82376">
            <w:pPr>
              <w:autoSpaceDE w:val="0"/>
              <w:autoSpaceDN w:val="0"/>
              <w:adjustRightInd w:val="0"/>
              <w:spacing w:after="0" w:line="240" w:lineRule="auto"/>
              <w:rPr>
                <w:rFonts w:cstheme="minorHAnsi"/>
              </w:rPr>
            </w:pPr>
            <w:r w:rsidRPr="00B57D39">
              <w:rPr>
                <w:rFonts w:cstheme="minorHAnsi"/>
              </w:rPr>
              <w:t>BAL</w:t>
            </w:r>
          </w:p>
        </w:tc>
        <w:tc>
          <w:tcPr>
            <w:tcW w:w="4947" w:type="dxa"/>
            <w:tcBorders>
              <w:top w:val="single" w:sz="2" w:space="0" w:color="auto"/>
              <w:left w:val="nil"/>
              <w:bottom w:val="single" w:sz="2" w:space="0" w:color="auto"/>
              <w:right w:val="nil"/>
            </w:tcBorders>
          </w:tcPr>
          <w:p w14:paraId="33C4FCF3" w14:textId="77777777" w:rsidR="00D82376" w:rsidRPr="00B57D39" w:rsidRDefault="00D82376">
            <w:pPr>
              <w:autoSpaceDE w:val="0"/>
              <w:autoSpaceDN w:val="0"/>
              <w:adjustRightInd w:val="0"/>
              <w:spacing w:after="0" w:line="240" w:lineRule="auto"/>
              <w:rPr>
                <w:rFonts w:cstheme="minorHAnsi"/>
              </w:rPr>
            </w:pPr>
            <w:r w:rsidRPr="00B57D39">
              <w:rPr>
                <w:rFonts w:cstheme="minorHAnsi"/>
              </w:rPr>
              <w:t>BALANCE AND COMPENSATION FEES</w:t>
            </w:r>
          </w:p>
        </w:tc>
      </w:tr>
      <w:tr w:rsidR="00D82376" w:rsidRPr="00D82376" w14:paraId="20420C1B" w14:textId="77777777" w:rsidTr="00D82376">
        <w:trPr>
          <w:trHeight w:val="247"/>
        </w:trPr>
        <w:tc>
          <w:tcPr>
            <w:tcW w:w="1551" w:type="dxa"/>
            <w:tcBorders>
              <w:top w:val="single" w:sz="2" w:space="0" w:color="auto"/>
              <w:left w:val="nil"/>
              <w:bottom w:val="single" w:sz="2" w:space="0" w:color="auto"/>
              <w:right w:val="nil"/>
            </w:tcBorders>
          </w:tcPr>
          <w:p w14:paraId="14A4730E" w14:textId="77777777" w:rsidR="00D82376" w:rsidRPr="00B57D39" w:rsidRDefault="00D82376">
            <w:pPr>
              <w:autoSpaceDE w:val="0"/>
              <w:autoSpaceDN w:val="0"/>
              <w:adjustRightInd w:val="0"/>
              <w:spacing w:after="0" w:line="240" w:lineRule="auto"/>
              <w:rPr>
                <w:rFonts w:cstheme="minorHAnsi"/>
              </w:rPr>
            </w:pPr>
            <w:r w:rsidRPr="00B57D39">
              <w:rPr>
                <w:rFonts w:cstheme="minorHAnsi"/>
              </w:rPr>
              <w:t>CRD</w:t>
            </w:r>
          </w:p>
        </w:tc>
        <w:tc>
          <w:tcPr>
            <w:tcW w:w="4947" w:type="dxa"/>
            <w:tcBorders>
              <w:top w:val="single" w:sz="2" w:space="0" w:color="auto"/>
              <w:left w:val="nil"/>
              <w:bottom w:val="single" w:sz="2" w:space="0" w:color="auto"/>
              <w:right w:val="nil"/>
            </w:tcBorders>
          </w:tcPr>
          <w:p w14:paraId="3CE63DEE" w14:textId="77777777" w:rsidR="00D82376" w:rsidRPr="00B57D39" w:rsidRDefault="00D82376">
            <w:pPr>
              <w:autoSpaceDE w:val="0"/>
              <w:autoSpaceDN w:val="0"/>
              <w:adjustRightInd w:val="0"/>
              <w:spacing w:after="0" w:line="240" w:lineRule="auto"/>
              <w:rPr>
                <w:rFonts w:cstheme="minorHAnsi"/>
              </w:rPr>
            </w:pPr>
            <w:r w:rsidRPr="00B57D39">
              <w:rPr>
                <w:rFonts w:cstheme="minorHAnsi"/>
              </w:rPr>
              <w:t>CARD SERVICES</w:t>
            </w:r>
          </w:p>
        </w:tc>
      </w:tr>
      <w:tr w:rsidR="00D82376" w:rsidRPr="00D82376" w14:paraId="72E10071" w14:textId="77777777" w:rsidTr="00D82376">
        <w:trPr>
          <w:trHeight w:val="247"/>
        </w:trPr>
        <w:tc>
          <w:tcPr>
            <w:tcW w:w="1551" w:type="dxa"/>
            <w:tcBorders>
              <w:top w:val="single" w:sz="2" w:space="0" w:color="auto"/>
              <w:left w:val="nil"/>
              <w:bottom w:val="single" w:sz="2" w:space="0" w:color="auto"/>
              <w:right w:val="nil"/>
            </w:tcBorders>
          </w:tcPr>
          <w:p w14:paraId="4BB78E6E" w14:textId="77777777" w:rsidR="00D82376" w:rsidRPr="00B57D39" w:rsidRDefault="00D82376">
            <w:pPr>
              <w:autoSpaceDE w:val="0"/>
              <w:autoSpaceDN w:val="0"/>
              <w:adjustRightInd w:val="0"/>
              <w:spacing w:after="0" w:line="240" w:lineRule="auto"/>
              <w:rPr>
                <w:rFonts w:cstheme="minorHAnsi"/>
              </w:rPr>
            </w:pPr>
            <w:r w:rsidRPr="00B57D39">
              <w:rPr>
                <w:rFonts w:cstheme="minorHAnsi"/>
              </w:rPr>
              <w:t>CRE</w:t>
            </w:r>
          </w:p>
        </w:tc>
        <w:tc>
          <w:tcPr>
            <w:tcW w:w="4947" w:type="dxa"/>
            <w:tcBorders>
              <w:top w:val="single" w:sz="2" w:space="0" w:color="auto"/>
              <w:left w:val="nil"/>
              <w:bottom w:val="single" w:sz="2" w:space="0" w:color="auto"/>
              <w:right w:val="nil"/>
            </w:tcBorders>
          </w:tcPr>
          <w:p w14:paraId="4027F96E" w14:textId="77777777" w:rsidR="00D82376" w:rsidRPr="00B57D39" w:rsidRDefault="00D82376">
            <w:pPr>
              <w:autoSpaceDE w:val="0"/>
              <w:autoSpaceDN w:val="0"/>
              <w:adjustRightInd w:val="0"/>
              <w:spacing w:after="0" w:line="240" w:lineRule="auto"/>
              <w:rPr>
                <w:rFonts w:cstheme="minorHAnsi"/>
              </w:rPr>
            </w:pPr>
            <w:r w:rsidRPr="00B57D39">
              <w:rPr>
                <w:rFonts w:cstheme="minorHAnsi"/>
              </w:rPr>
              <w:t>CREDIT SERVICES</w:t>
            </w:r>
          </w:p>
        </w:tc>
      </w:tr>
      <w:tr w:rsidR="00D82376" w:rsidRPr="00D82376" w14:paraId="2175AE16" w14:textId="77777777" w:rsidTr="00D82376">
        <w:trPr>
          <w:trHeight w:val="247"/>
        </w:trPr>
        <w:tc>
          <w:tcPr>
            <w:tcW w:w="1551" w:type="dxa"/>
            <w:tcBorders>
              <w:top w:val="single" w:sz="2" w:space="0" w:color="auto"/>
              <w:left w:val="nil"/>
              <w:bottom w:val="single" w:sz="2" w:space="0" w:color="auto"/>
              <w:right w:val="nil"/>
            </w:tcBorders>
          </w:tcPr>
          <w:p w14:paraId="0BEB0185" w14:textId="77777777" w:rsidR="00D82376" w:rsidRPr="00B57D39" w:rsidRDefault="00D82376">
            <w:pPr>
              <w:autoSpaceDE w:val="0"/>
              <w:autoSpaceDN w:val="0"/>
              <w:adjustRightInd w:val="0"/>
              <w:spacing w:after="0" w:line="240" w:lineRule="auto"/>
              <w:rPr>
                <w:rFonts w:cstheme="minorHAnsi"/>
              </w:rPr>
            </w:pPr>
            <w:r w:rsidRPr="00B57D39">
              <w:rPr>
                <w:rFonts w:cstheme="minorHAnsi"/>
              </w:rPr>
              <w:t>CST</w:t>
            </w:r>
          </w:p>
        </w:tc>
        <w:tc>
          <w:tcPr>
            <w:tcW w:w="4947" w:type="dxa"/>
            <w:tcBorders>
              <w:top w:val="single" w:sz="2" w:space="0" w:color="auto"/>
              <w:left w:val="nil"/>
              <w:bottom w:val="single" w:sz="2" w:space="0" w:color="auto"/>
              <w:right w:val="nil"/>
            </w:tcBorders>
          </w:tcPr>
          <w:p w14:paraId="3BB8E51A" w14:textId="77777777" w:rsidR="00D82376" w:rsidRPr="00B57D39" w:rsidRDefault="00D82376">
            <w:pPr>
              <w:autoSpaceDE w:val="0"/>
              <w:autoSpaceDN w:val="0"/>
              <w:adjustRightInd w:val="0"/>
              <w:spacing w:after="0" w:line="240" w:lineRule="auto"/>
              <w:rPr>
                <w:rFonts w:cstheme="minorHAnsi"/>
              </w:rPr>
            </w:pPr>
            <w:r w:rsidRPr="00B57D39">
              <w:rPr>
                <w:rFonts w:cstheme="minorHAnsi"/>
              </w:rPr>
              <w:t>CUSTODY SERVICES</w:t>
            </w:r>
          </w:p>
        </w:tc>
      </w:tr>
      <w:tr w:rsidR="00D82376" w:rsidRPr="00D82376" w14:paraId="14237EE3" w14:textId="77777777" w:rsidTr="00D82376">
        <w:trPr>
          <w:trHeight w:val="247"/>
        </w:trPr>
        <w:tc>
          <w:tcPr>
            <w:tcW w:w="1551" w:type="dxa"/>
            <w:tcBorders>
              <w:top w:val="single" w:sz="2" w:space="0" w:color="auto"/>
              <w:left w:val="nil"/>
              <w:bottom w:val="single" w:sz="2" w:space="0" w:color="auto"/>
              <w:right w:val="nil"/>
            </w:tcBorders>
          </w:tcPr>
          <w:p w14:paraId="0CD5AA97" w14:textId="77777777" w:rsidR="00D82376" w:rsidRPr="00B57D39" w:rsidRDefault="00D82376">
            <w:pPr>
              <w:autoSpaceDE w:val="0"/>
              <w:autoSpaceDN w:val="0"/>
              <w:adjustRightInd w:val="0"/>
              <w:spacing w:after="0" w:line="240" w:lineRule="auto"/>
              <w:rPr>
                <w:rFonts w:cstheme="minorHAnsi"/>
              </w:rPr>
            </w:pPr>
            <w:r w:rsidRPr="00B57D39">
              <w:rPr>
                <w:rFonts w:cstheme="minorHAnsi"/>
              </w:rPr>
              <w:t>DEP</w:t>
            </w:r>
          </w:p>
        </w:tc>
        <w:tc>
          <w:tcPr>
            <w:tcW w:w="4947" w:type="dxa"/>
            <w:tcBorders>
              <w:top w:val="single" w:sz="2" w:space="0" w:color="auto"/>
              <w:left w:val="nil"/>
              <w:bottom w:val="single" w:sz="2" w:space="0" w:color="auto"/>
              <w:right w:val="nil"/>
            </w:tcBorders>
          </w:tcPr>
          <w:p w14:paraId="4C65F77B" w14:textId="77777777" w:rsidR="00D82376" w:rsidRPr="00B57D39" w:rsidRDefault="00D82376">
            <w:pPr>
              <w:autoSpaceDE w:val="0"/>
              <w:autoSpaceDN w:val="0"/>
              <w:adjustRightInd w:val="0"/>
              <w:spacing w:after="0" w:line="240" w:lineRule="auto"/>
              <w:rPr>
                <w:rFonts w:cstheme="minorHAnsi"/>
              </w:rPr>
            </w:pPr>
            <w:r w:rsidRPr="00B57D39">
              <w:rPr>
                <w:rFonts w:cstheme="minorHAnsi"/>
              </w:rPr>
              <w:t>DEPOSITORY SERVICES</w:t>
            </w:r>
          </w:p>
        </w:tc>
      </w:tr>
      <w:tr w:rsidR="00D82376" w:rsidRPr="00D82376" w14:paraId="2D370CA0" w14:textId="77777777" w:rsidTr="00D82376">
        <w:trPr>
          <w:trHeight w:val="247"/>
        </w:trPr>
        <w:tc>
          <w:tcPr>
            <w:tcW w:w="1551" w:type="dxa"/>
            <w:tcBorders>
              <w:top w:val="single" w:sz="2" w:space="0" w:color="auto"/>
              <w:left w:val="nil"/>
              <w:bottom w:val="single" w:sz="2" w:space="0" w:color="auto"/>
              <w:right w:val="nil"/>
            </w:tcBorders>
          </w:tcPr>
          <w:p w14:paraId="6A7B23A6" w14:textId="77777777" w:rsidR="00D82376" w:rsidRPr="00B57D39" w:rsidRDefault="00D82376">
            <w:pPr>
              <w:autoSpaceDE w:val="0"/>
              <w:autoSpaceDN w:val="0"/>
              <w:adjustRightInd w:val="0"/>
              <w:spacing w:after="0" w:line="240" w:lineRule="auto"/>
              <w:rPr>
                <w:rFonts w:cstheme="minorHAnsi"/>
              </w:rPr>
            </w:pPr>
            <w:r w:rsidRPr="00B57D39">
              <w:rPr>
                <w:rFonts w:cstheme="minorHAnsi"/>
              </w:rPr>
              <w:t>DSB</w:t>
            </w:r>
          </w:p>
        </w:tc>
        <w:tc>
          <w:tcPr>
            <w:tcW w:w="4947" w:type="dxa"/>
            <w:tcBorders>
              <w:top w:val="single" w:sz="2" w:space="0" w:color="auto"/>
              <w:left w:val="nil"/>
              <w:bottom w:val="single" w:sz="2" w:space="0" w:color="auto"/>
              <w:right w:val="nil"/>
            </w:tcBorders>
          </w:tcPr>
          <w:p w14:paraId="5E2BCC9D" w14:textId="77777777" w:rsidR="00D82376" w:rsidRPr="00B57D39" w:rsidRDefault="00D82376">
            <w:pPr>
              <w:autoSpaceDE w:val="0"/>
              <w:autoSpaceDN w:val="0"/>
              <w:adjustRightInd w:val="0"/>
              <w:spacing w:after="0" w:line="240" w:lineRule="auto"/>
              <w:rPr>
                <w:rFonts w:cstheme="minorHAnsi"/>
              </w:rPr>
            </w:pPr>
            <w:r w:rsidRPr="00B57D39">
              <w:rPr>
                <w:rFonts w:cstheme="minorHAnsi"/>
              </w:rPr>
              <w:t>PAPER DISBURSEMENT SERVICES</w:t>
            </w:r>
          </w:p>
        </w:tc>
      </w:tr>
      <w:tr w:rsidR="00D82376" w:rsidRPr="00D82376" w14:paraId="3029D384" w14:textId="77777777" w:rsidTr="00D82376">
        <w:trPr>
          <w:trHeight w:val="247"/>
        </w:trPr>
        <w:tc>
          <w:tcPr>
            <w:tcW w:w="1551" w:type="dxa"/>
            <w:tcBorders>
              <w:top w:val="single" w:sz="2" w:space="0" w:color="auto"/>
              <w:left w:val="nil"/>
              <w:bottom w:val="single" w:sz="2" w:space="0" w:color="auto"/>
              <w:right w:val="nil"/>
            </w:tcBorders>
          </w:tcPr>
          <w:p w14:paraId="11C9B01E" w14:textId="77777777" w:rsidR="00D82376" w:rsidRPr="00B57D39" w:rsidRDefault="00D82376">
            <w:pPr>
              <w:autoSpaceDE w:val="0"/>
              <w:autoSpaceDN w:val="0"/>
              <w:adjustRightInd w:val="0"/>
              <w:spacing w:after="0" w:line="240" w:lineRule="auto"/>
              <w:rPr>
                <w:rFonts w:cstheme="minorHAnsi"/>
              </w:rPr>
            </w:pPr>
            <w:r w:rsidRPr="00B57D39">
              <w:rPr>
                <w:rFonts w:cstheme="minorHAnsi"/>
              </w:rPr>
              <w:t>EFT</w:t>
            </w:r>
          </w:p>
        </w:tc>
        <w:tc>
          <w:tcPr>
            <w:tcW w:w="4947" w:type="dxa"/>
            <w:tcBorders>
              <w:top w:val="single" w:sz="2" w:space="0" w:color="auto"/>
              <w:left w:val="nil"/>
              <w:bottom w:val="single" w:sz="2" w:space="0" w:color="auto"/>
              <w:right w:val="nil"/>
            </w:tcBorders>
          </w:tcPr>
          <w:p w14:paraId="7A046D0D" w14:textId="77777777" w:rsidR="00D82376" w:rsidRPr="00B57D39" w:rsidRDefault="00D82376">
            <w:pPr>
              <w:autoSpaceDE w:val="0"/>
              <w:autoSpaceDN w:val="0"/>
              <w:adjustRightInd w:val="0"/>
              <w:spacing w:after="0" w:line="240" w:lineRule="auto"/>
              <w:rPr>
                <w:rFonts w:cstheme="minorHAnsi"/>
              </w:rPr>
            </w:pPr>
            <w:r w:rsidRPr="00B57D39">
              <w:rPr>
                <w:rFonts w:cstheme="minorHAnsi"/>
              </w:rPr>
              <w:t>ELECTRONIC FUNDS TRANSFER</w:t>
            </w:r>
          </w:p>
        </w:tc>
      </w:tr>
      <w:tr w:rsidR="00D82376" w:rsidRPr="00D82376" w14:paraId="52A582E1" w14:textId="77777777" w:rsidTr="00D82376">
        <w:trPr>
          <w:trHeight w:val="247"/>
        </w:trPr>
        <w:tc>
          <w:tcPr>
            <w:tcW w:w="1551" w:type="dxa"/>
            <w:tcBorders>
              <w:top w:val="single" w:sz="2" w:space="0" w:color="auto"/>
              <w:left w:val="nil"/>
              <w:bottom w:val="single" w:sz="2" w:space="0" w:color="auto"/>
              <w:right w:val="nil"/>
            </w:tcBorders>
          </w:tcPr>
          <w:p w14:paraId="4D5B5E8C" w14:textId="77777777" w:rsidR="00D82376" w:rsidRPr="00B57D39" w:rsidRDefault="00D82376">
            <w:pPr>
              <w:autoSpaceDE w:val="0"/>
              <w:autoSpaceDN w:val="0"/>
              <w:adjustRightInd w:val="0"/>
              <w:spacing w:after="0" w:line="240" w:lineRule="auto"/>
              <w:rPr>
                <w:rFonts w:cstheme="minorHAnsi"/>
              </w:rPr>
            </w:pPr>
            <w:r w:rsidRPr="00B57D39">
              <w:rPr>
                <w:rFonts w:cstheme="minorHAnsi"/>
              </w:rPr>
              <w:t>INF</w:t>
            </w:r>
          </w:p>
        </w:tc>
        <w:tc>
          <w:tcPr>
            <w:tcW w:w="4947" w:type="dxa"/>
            <w:tcBorders>
              <w:top w:val="single" w:sz="2" w:space="0" w:color="auto"/>
              <w:left w:val="nil"/>
              <w:bottom w:val="single" w:sz="2" w:space="0" w:color="auto"/>
              <w:right w:val="nil"/>
            </w:tcBorders>
          </w:tcPr>
          <w:p w14:paraId="78CE656A" w14:textId="77777777" w:rsidR="00D82376" w:rsidRPr="00B57D39" w:rsidRDefault="00D82376">
            <w:pPr>
              <w:autoSpaceDE w:val="0"/>
              <w:autoSpaceDN w:val="0"/>
              <w:adjustRightInd w:val="0"/>
              <w:spacing w:after="0" w:line="240" w:lineRule="auto"/>
              <w:rPr>
                <w:rFonts w:cstheme="minorHAnsi"/>
              </w:rPr>
            </w:pPr>
            <w:r w:rsidRPr="00B57D39">
              <w:rPr>
                <w:rFonts w:cstheme="minorHAnsi"/>
              </w:rPr>
              <w:t>INFORMATION SERVICES</w:t>
            </w:r>
          </w:p>
        </w:tc>
      </w:tr>
      <w:tr w:rsidR="00D82376" w:rsidRPr="00D82376" w14:paraId="6708BB8C" w14:textId="77777777" w:rsidTr="00D82376">
        <w:trPr>
          <w:trHeight w:val="247"/>
        </w:trPr>
        <w:tc>
          <w:tcPr>
            <w:tcW w:w="1551" w:type="dxa"/>
            <w:tcBorders>
              <w:top w:val="single" w:sz="2" w:space="0" w:color="auto"/>
              <w:left w:val="nil"/>
              <w:bottom w:val="single" w:sz="2" w:space="0" w:color="auto"/>
              <w:right w:val="nil"/>
            </w:tcBorders>
          </w:tcPr>
          <w:p w14:paraId="305C6450" w14:textId="77777777" w:rsidR="00D82376" w:rsidRPr="00B57D39" w:rsidRDefault="00D82376">
            <w:pPr>
              <w:autoSpaceDE w:val="0"/>
              <w:autoSpaceDN w:val="0"/>
              <w:adjustRightInd w:val="0"/>
              <w:spacing w:after="0" w:line="240" w:lineRule="auto"/>
              <w:rPr>
                <w:rFonts w:cstheme="minorHAnsi"/>
              </w:rPr>
            </w:pPr>
            <w:r w:rsidRPr="00B57D39">
              <w:rPr>
                <w:rFonts w:cstheme="minorHAnsi"/>
              </w:rPr>
              <w:t>INV</w:t>
            </w:r>
          </w:p>
        </w:tc>
        <w:tc>
          <w:tcPr>
            <w:tcW w:w="4947" w:type="dxa"/>
            <w:tcBorders>
              <w:top w:val="single" w:sz="2" w:space="0" w:color="auto"/>
              <w:left w:val="nil"/>
              <w:bottom w:val="single" w:sz="2" w:space="0" w:color="auto"/>
              <w:right w:val="nil"/>
            </w:tcBorders>
          </w:tcPr>
          <w:p w14:paraId="6B09380B" w14:textId="77777777" w:rsidR="00D82376" w:rsidRPr="00B57D39" w:rsidRDefault="00D82376">
            <w:pPr>
              <w:autoSpaceDE w:val="0"/>
              <w:autoSpaceDN w:val="0"/>
              <w:adjustRightInd w:val="0"/>
              <w:spacing w:after="0" w:line="240" w:lineRule="auto"/>
              <w:rPr>
                <w:rFonts w:cstheme="minorHAnsi"/>
              </w:rPr>
            </w:pPr>
            <w:r w:rsidRPr="00B57D39">
              <w:rPr>
                <w:rFonts w:cstheme="minorHAnsi"/>
              </w:rPr>
              <w:t>AUTOMATIC INVESTMENT (SWEEP) SERVICES</w:t>
            </w:r>
          </w:p>
        </w:tc>
      </w:tr>
      <w:tr w:rsidR="00D82376" w:rsidRPr="00D82376" w14:paraId="1F6055C3" w14:textId="77777777" w:rsidTr="00D82376">
        <w:trPr>
          <w:trHeight w:val="247"/>
        </w:trPr>
        <w:tc>
          <w:tcPr>
            <w:tcW w:w="1551" w:type="dxa"/>
            <w:tcBorders>
              <w:top w:val="single" w:sz="2" w:space="0" w:color="auto"/>
              <w:left w:val="nil"/>
              <w:bottom w:val="single" w:sz="2" w:space="0" w:color="auto"/>
              <w:right w:val="nil"/>
            </w:tcBorders>
          </w:tcPr>
          <w:p w14:paraId="5D71B614" w14:textId="77777777" w:rsidR="00D82376" w:rsidRPr="00B57D39" w:rsidRDefault="00D82376">
            <w:pPr>
              <w:autoSpaceDE w:val="0"/>
              <w:autoSpaceDN w:val="0"/>
              <w:adjustRightInd w:val="0"/>
              <w:spacing w:after="0" w:line="240" w:lineRule="auto"/>
              <w:rPr>
                <w:rFonts w:cstheme="minorHAnsi"/>
              </w:rPr>
            </w:pPr>
            <w:r w:rsidRPr="00B57D39">
              <w:rPr>
                <w:rFonts w:cstheme="minorHAnsi"/>
              </w:rPr>
              <w:t>LBX</w:t>
            </w:r>
          </w:p>
        </w:tc>
        <w:tc>
          <w:tcPr>
            <w:tcW w:w="4947" w:type="dxa"/>
            <w:tcBorders>
              <w:top w:val="single" w:sz="2" w:space="0" w:color="auto"/>
              <w:left w:val="nil"/>
              <w:bottom w:val="single" w:sz="2" w:space="0" w:color="auto"/>
              <w:right w:val="nil"/>
            </w:tcBorders>
          </w:tcPr>
          <w:p w14:paraId="3ACFC400" w14:textId="77777777" w:rsidR="00D82376" w:rsidRPr="00B57D39" w:rsidRDefault="00D82376">
            <w:pPr>
              <w:autoSpaceDE w:val="0"/>
              <w:autoSpaceDN w:val="0"/>
              <w:adjustRightInd w:val="0"/>
              <w:spacing w:after="0" w:line="240" w:lineRule="auto"/>
              <w:rPr>
                <w:rFonts w:cstheme="minorHAnsi"/>
              </w:rPr>
            </w:pPr>
            <w:r w:rsidRPr="00B57D39">
              <w:rPr>
                <w:rFonts w:cstheme="minorHAnsi"/>
              </w:rPr>
              <w:t>LOCKBOX SERVICES</w:t>
            </w:r>
          </w:p>
        </w:tc>
      </w:tr>
      <w:tr w:rsidR="00D82376" w:rsidRPr="00D82376" w14:paraId="52D2FC6E" w14:textId="77777777" w:rsidTr="00D82376">
        <w:trPr>
          <w:trHeight w:val="247"/>
        </w:trPr>
        <w:tc>
          <w:tcPr>
            <w:tcW w:w="1551" w:type="dxa"/>
            <w:tcBorders>
              <w:top w:val="single" w:sz="2" w:space="0" w:color="auto"/>
              <w:left w:val="nil"/>
              <w:bottom w:val="single" w:sz="2" w:space="0" w:color="auto"/>
              <w:right w:val="nil"/>
            </w:tcBorders>
          </w:tcPr>
          <w:p w14:paraId="0112128C" w14:textId="77777777" w:rsidR="00D82376" w:rsidRPr="00B57D39" w:rsidRDefault="00D82376">
            <w:pPr>
              <w:autoSpaceDE w:val="0"/>
              <w:autoSpaceDN w:val="0"/>
              <w:adjustRightInd w:val="0"/>
              <w:spacing w:after="0" w:line="240" w:lineRule="auto"/>
              <w:rPr>
                <w:rFonts w:cstheme="minorHAnsi"/>
              </w:rPr>
            </w:pPr>
            <w:r w:rsidRPr="00B57D39">
              <w:rPr>
                <w:rFonts w:cstheme="minorHAnsi"/>
              </w:rPr>
              <w:t>RCN</w:t>
            </w:r>
          </w:p>
        </w:tc>
        <w:tc>
          <w:tcPr>
            <w:tcW w:w="4947" w:type="dxa"/>
            <w:tcBorders>
              <w:top w:val="single" w:sz="2" w:space="0" w:color="auto"/>
              <w:left w:val="nil"/>
              <w:bottom w:val="single" w:sz="2" w:space="0" w:color="auto"/>
              <w:right w:val="nil"/>
            </w:tcBorders>
          </w:tcPr>
          <w:p w14:paraId="60F4786B" w14:textId="77777777" w:rsidR="00D82376" w:rsidRPr="00B57D39" w:rsidRDefault="00D82376">
            <w:pPr>
              <w:autoSpaceDE w:val="0"/>
              <w:autoSpaceDN w:val="0"/>
              <w:adjustRightInd w:val="0"/>
              <w:spacing w:after="0" w:line="240" w:lineRule="auto"/>
              <w:rPr>
                <w:rFonts w:cstheme="minorHAnsi"/>
              </w:rPr>
            </w:pPr>
            <w:r w:rsidRPr="00B57D39">
              <w:rPr>
                <w:rFonts w:cstheme="minorHAnsi"/>
              </w:rPr>
              <w:t>PAPER DISBURSEMENT RECONCILIATION SERVICES</w:t>
            </w:r>
          </w:p>
        </w:tc>
      </w:tr>
      <w:tr w:rsidR="00D82376" w:rsidRPr="00D82376" w14:paraId="1C8B56E7" w14:textId="77777777" w:rsidTr="00D82376">
        <w:trPr>
          <w:trHeight w:val="247"/>
        </w:trPr>
        <w:tc>
          <w:tcPr>
            <w:tcW w:w="1551" w:type="dxa"/>
            <w:tcBorders>
              <w:top w:val="single" w:sz="2" w:space="0" w:color="auto"/>
              <w:left w:val="nil"/>
              <w:bottom w:val="single" w:sz="2" w:space="0" w:color="auto"/>
              <w:right w:val="nil"/>
            </w:tcBorders>
          </w:tcPr>
          <w:p w14:paraId="6B9E48A0" w14:textId="77777777" w:rsidR="00D82376" w:rsidRPr="00B57D39" w:rsidRDefault="00D82376">
            <w:pPr>
              <w:autoSpaceDE w:val="0"/>
              <w:autoSpaceDN w:val="0"/>
              <w:adjustRightInd w:val="0"/>
              <w:spacing w:after="0" w:line="240" w:lineRule="auto"/>
              <w:rPr>
                <w:rFonts w:cstheme="minorHAnsi"/>
              </w:rPr>
            </w:pPr>
            <w:r w:rsidRPr="00B57D39">
              <w:rPr>
                <w:rFonts w:cstheme="minorHAnsi"/>
              </w:rPr>
              <w:t>TRD</w:t>
            </w:r>
          </w:p>
        </w:tc>
        <w:tc>
          <w:tcPr>
            <w:tcW w:w="4947" w:type="dxa"/>
            <w:tcBorders>
              <w:top w:val="single" w:sz="2" w:space="0" w:color="auto"/>
              <w:left w:val="nil"/>
              <w:bottom w:val="single" w:sz="2" w:space="0" w:color="auto"/>
              <w:right w:val="nil"/>
            </w:tcBorders>
          </w:tcPr>
          <w:p w14:paraId="3F47BA3E" w14:textId="77777777" w:rsidR="00D82376" w:rsidRPr="00B57D39" w:rsidRDefault="00D82376">
            <w:pPr>
              <w:autoSpaceDE w:val="0"/>
              <w:autoSpaceDN w:val="0"/>
              <w:adjustRightInd w:val="0"/>
              <w:spacing w:after="0" w:line="240" w:lineRule="auto"/>
              <w:rPr>
                <w:rFonts w:cstheme="minorHAnsi"/>
              </w:rPr>
            </w:pPr>
            <w:r w:rsidRPr="00B57D39">
              <w:rPr>
                <w:rFonts w:cstheme="minorHAnsi"/>
              </w:rPr>
              <w:t>TRADE SERVICES</w:t>
            </w:r>
          </w:p>
        </w:tc>
      </w:tr>
    </w:tbl>
    <w:p w14:paraId="672A6659" w14:textId="77777777" w:rsidR="00D82376" w:rsidRDefault="00D82376" w:rsidP="00CE75A7">
      <w:pPr>
        <w:jc w:val="both"/>
      </w:pPr>
    </w:p>
    <w:p w14:paraId="6D6ED0D8" w14:textId="3A7488E1" w:rsidR="004423FF" w:rsidRDefault="004423FF" w:rsidP="00CE75A7">
      <w:pPr>
        <w:jc w:val="both"/>
      </w:pPr>
      <w:r>
        <w:t>The 5 numeric digits after the product families within the code structure are used to further group and identify service details.</w:t>
      </w:r>
      <w:r w:rsidR="00D42B70">
        <w:t xml:space="preserve"> </w:t>
      </w:r>
      <w:r w:rsidR="00C515B4">
        <w:t>Assigning a code is as simple as choosing</w:t>
      </w:r>
      <w:r>
        <w:t xml:space="preserve"> the code with the definition that</w:t>
      </w:r>
      <w:r w:rsidR="00C515B4">
        <w:t xml:space="preserve"> best</w:t>
      </w:r>
      <w:r>
        <w:t xml:space="preserve"> meets the service you are mapping.</w:t>
      </w:r>
      <w:r w:rsidR="00D42B70">
        <w:t xml:space="preserve"> </w:t>
      </w:r>
      <w:r>
        <w:t>If more than one code could apply (there are separate codes for automated</w:t>
      </w:r>
      <w:r w:rsidR="00C515B4">
        <w:t xml:space="preserve"> and </w:t>
      </w:r>
      <w:proofErr w:type="gramStart"/>
      <w:r w:rsidR="00C515B4">
        <w:t>manual</w:t>
      </w:r>
      <w:proofErr w:type="gramEnd"/>
      <w:r w:rsidR="00C515B4">
        <w:t xml:space="preserve"> but your bank does not</w:t>
      </w:r>
      <w:r>
        <w:t xml:space="preserve"> differentiate</w:t>
      </w:r>
      <w:r w:rsidR="00C515B4">
        <w:t>, for example)</w:t>
      </w:r>
      <w:r>
        <w:t>, choose the nearest header of the codes that would make the code possibilities true.</w:t>
      </w:r>
      <w:r w:rsidR="00D42B70">
        <w:t xml:space="preserve"> </w:t>
      </w:r>
      <w:r>
        <w:t>Here is an example:</w:t>
      </w:r>
    </w:p>
    <w:p w14:paraId="67BF6399" w14:textId="77777777" w:rsidR="008641FB" w:rsidRDefault="008641FB" w:rsidP="00CE75A7">
      <w:pPr>
        <w:jc w:val="both"/>
      </w:pPr>
      <w:r>
        <w:lastRenderedPageBreak/>
        <w:t>A bank service for an automated outgoing national wire would be coded as EFT14000 due to all below grouping</w:t>
      </w:r>
      <w:r w:rsidR="00AE2018">
        <w:t>s</w:t>
      </w:r>
      <w:r>
        <w:t xml:space="preserve"> being true:</w:t>
      </w:r>
    </w:p>
    <w:p w14:paraId="369A3688" w14:textId="77777777" w:rsidR="008641FB" w:rsidRDefault="008641FB" w:rsidP="00AE2018">
      <w:pPr>
        <w:spacing w:after="0"/>
        <w:jc w:val="both"/>
      </w:pPr>
      <w:r>
        <w:t>Product</w:t>
      </w:r>
      <w:r w:rsidR="00AE2018">
        <w:t>:</w:t>
      </w:r>
      <w:r w:rsidR="00AE2018">
        <w:tab/>
      </w:r>
      <w:r>
        <w:t>EFT [Electronic Funds Transfer]</w:t>
      </w:r>
    </w:p>
    <w:p w14:paraId="1258D348" w14:textId="77777777" w:rsidR="008641FB" w:rsidRDefault="00AE2018" w:rsidP="00AE2018">
      <w:pPr>
        <w:tabs>
          <w:tab w:val="left" w:pos="1418"/>
          <w:tab w:val="left" w:pos="1843"/>
        </w:tabs>
        <w:spacing w:after="0"/>
        <w:jc w:val="both"/>
      </w:pPr>
      <w:r>
        <w:t>Grouping</w:t>
      </w:r>
      <w:r w:rsidR="0023724A">
        <w:t xml:space="preserve"> </w:t>
      </w:r>
      <w:proofErr w:type="gramStart"/>
      <w:r w:rsidR="0023724A">
        <w:t>Level</w:t>
      </w:r>
      <w:proofErr w:type="gramEnd"/>
      <w:r w:rsidR="0023724A">
        <w:t xml:space="preserve"> </w:t>
      </w:r>
      <w:r>
        <w:t>I:</w:t>
      </w:r>
      <w:r>
        <w:tab/>
      </w:r>
      <w:r w:rsidR="008641FB">
        <w:t>1 [</w:t>
      </w:r>
      <w:r>
        <w:t>Outgoing]</w:t>
      </w:r>
    </w:p>
    <w:p w14:paraId="52BD35DB" w14:textId="77777777" w:rsidR="00AE2018" w:rsidRDefault="00AE2018" w:rsidP="0023724A">
      <w:pPr>
        <w:tabs>
          <w:tab w:val="left" w:pos="1418"/>
          <w:tab w:val="left" w:pos="1843"/>
          <w:tab w:val="left" w:pos="2127"/>
        </w:tabs>
        <w:spacing w:after="0"/>
        <w:jc w:val="both"/>
      </w:pPr>
      <w:r>
        <w:t xml:space="preserve">Grouping </w:t>
      </w:r>
      <w:r w:rsidR="0023724A">
        <w:t xml:space="preserve">Level </w:t>
      </w:r>
      <w:r>
        <w:t>II:</w:t>
      </w:r>
      <w:r w:rsidR="0023724A">
        <w:tab/>
      </w:r>
      <w:r w:rsidR="0023724A">
        <w:tab/>
      </w:r>
      <w:r>
        <w:t>4 [RTGS]</w:t>
      </w:r>
    </w:p>
    <w:p w14:paraId="7727ECDC" w14:textId="77777777" w:rsidR="00AE2018" w:rsidRDefault="00AE2018" w:rsidP="0023724A">
      <w:pPr>
        <w:tabs>
          <w:tab w:val="left" w:pos="1418"/>
          <w:tab w:val="left" w:pos="1843"/>
          <w:tab w:val="left" w:pos="1985"/>
          <w:tab w:val="left" w:pos="2268"/>
          <w:tab w:val="left" w:pos="2410"/>
        </w:tabs>
        <w:spacing w:after="0"/>
        <w:jc w:val="both"/>
      </w:pPr>
      <w:r>
        <w:t xml:space="preserve">Detail </w:t>
      </w:r>
      <w:r w:rsidR="0023724A">
        <w:t xml:space="preserve">Level </w:t>
      </w:r>
      <w:r>
        <w:t>I:</w:t>
      </w:r>
      <w:r>
        <w:tab/>
      </w:r>
      <w:r>
        <w:tab/>
      </w:r>
      <w:r>
        <w:tab/>
      </w:r>
      <w:r>
        <w:tab/>
        <w:t>0 [Electronic]</w:t>
      </w:r>
    </w:p>
    <w:p w14:paraId="5319E6DB" w14:textId="77777777" w:rsidR="00AE2018" w:rsidRDefault="00AE2018" w:rsidP="0023724A">
      <w:pPr>
        <w:tabs>
          <w:tab w:val="left" w:pos="1418"/>
          <w:tab w:val="left" w:pos="1843"/>
          <w:tab w:val="left" w:pos="1985"/>
          <w:tab w:val="left" w:pos="2268"/>
          <w:tab w:val="left" w:pos="2410"/>
        </w:tabs>
        <w:spacing w:after="0"/>
        <w:jc w:val="both"/>
      </w:pPr>
      <w:r>
        <w:t xml:space="preserve">Detail </w:t>
      </w:r>
      <w:r w:rsidR="0023724A">
        <w:t>Level II:</w:t>
      </w:r>
      <w:r w:rsidR="0023724A">
        <w:tab/>
      </w:r>
      <w:r w:rsidR="0023724A">
        <w:tab/>
      </w:r>
      <w:r w:rsidR="0023724A">
        <w:tab/>
      </w:r>
      <w:r w:rsidR="0023724A">
        <w:tab/>
      </w:r>
      <w:r w:rsidR="0023724A">
        <w:tab/>
      </w:r>
      <w:r>
        <w:t>00 [National]</w:t>
      </w:r>
    </w:p>
    <w:p w14:paraId="0A37501D" w14:textId="77777777" w:rsidR="00AE2018" w:rsidRDefault="00AE2018" w:rsidP="00AE2018">
      <w:pPr>
        <w:tabs>
          <w:tab w:val="left" w:pos="1418"/>
          <w:tab w:val="left" w:pos="1843"/>
          <w:tab w:val="left" w:pos="1985"/>
          <w:tab w:val="left" w:pos="2127"/>
          <w:tab w:val="left" w:pos="2268"/>
        </w:tabs>
        <w:spacing w:after="0"/>
        <w:jc w:val="both"/>
      </w:pPr>
    </w:p>
    <w:p w14:paraId="70491FE7" w14:textId="77777777" w:rsidR="00AE2018" w:rsidRDefault="00AE2018" w:rsidP="0023724A">
      <w:pPr>
        <w:jc w:val="both"/>
      </w:pPr>
      <w:r>
        <w:t>A bank service for a manual outgoing international wire with foreign exchange services includ</w:t>
      </w:r>
      <w:r w:rsidR="0023724A">
        <w:t>ed would be coded as EFT141</w:t>
      </w:r>
      <w:r>
        <w:t>03.</w:t>
      </w:r>
    </w:p>
    <w:p w14:paraId="17436337" w14:textId="77777777" w:rsidR="0023724A" w:rsidRDefault="0023724A" w:rsidP="0023724A">
      <w:pPr>
        <w:spacing w:after="0"/>
        <w:jc w:val="both"/>
      </w:pPr>
      <w:r>
        <w:t>Product:</w:t>
      </w:r>
      <w:r>
        <w:tab/>
        <w:t>EFT [Electronic Funds Transfer]</w:t>
      </w:r>
    </w:p>
    <w:p w14:paraId="5B11F735" w14:textId="77777777" w:rsidR="0023724A" w:rsidRDefault="0023724A" w:rsidP="0023724A">
      <w:pPr>
        <w:tabs>
          <w:tab w:val="left" w:pos="1418"/>
          <w:tab w:val="left" w:pos="1843"/>
        </w:tabs>
        <w:spacing w:after="0"/>
        <w:jc w:val="both"/>
      </w:pPr>
      <w:r>
        <w:t xml:space="preserve">Grouping </w:t>
      </w:r>
      <w:proofErr w:type="gramStart"/>
      <w:r>
        <w:t>Level</w:t>
      </w:r>
      <w:proofErr w:type="gramEnd"/>
      <w:r>
        <w:t xml:space="preserve"> I:</w:t>
      </w:r>
      <w:r>
        <w:tab/>
        <w:t>1 [Outgoing]</w:t>
      </w:r>
    </w:p>
    <w:p w14:paraId="2C51C6DE" w14:textId="77777777" w:rsidR="0023724A" w:rsidRDefault="0023724A" w:rsidP="0023724A">
      <w:pPr>
        <w:tabs>
          <w:tab w:val="left" w:pos="1418"/>
          <w:tab w:val="left" w:pos="1843"/>
          <w:tab w:val="left" w:pos="2127"/>
        </w:tabs>
        <w:spacing w:after="0"/>
        <w:jc w:val="both"/>
      </w:pPr>
      <w:r>
        <w:t>Grouping Level II:</w:t>
      </w:r>
      <w:r>
        <w:tab/>
      </w:r>
      <w:r>
        <w:tab/>
        <w:t>4 [RTGS]</w:t>
      </w:r>
    </w:p>
    <w:p w14:paraId="55418EE6" w14:textId="77777777" w:rsidR="0023724A" w:rsidRDefault="0023724A" w:rsidP="0023724A">
      <w:pPr>
        <w:tabs>
          <w:tab w:val="left" w:pos="1418"/>
          <w:tab w:val="left" w:pos="1843"/>
          <w:tab w:val="left" w:pos="1985"/>
          <w:tab w:val="left" w:pos="2268"/>
          <w:tab w:val="left" w:pos="2410"/>
        </w:tabs>
        <w:spacing w:after="0"/>
        <w:jc w:val="both"/>
      </w:pPr>
      <w:r>
        <w:t>Detail Level I:</w:t>
      </w:r>
      <w:r>
        <w:tab/>
      </w:r>
      <w:r>
        <w:tab/>
      </w:r>
      <w:r>
        <w:tab/>
      </w:r>
      <w:r>
        <w:tab/>
        <w:t>1 [Manual]</w:t>
      </w:r>
    </w:p>
    <w:p w14:paraId="44A848C8" w14:textId="77777777" w:rsidR="0023724A" w:rsidRDefault="0023724A" w:rsidP="0023724A">
      <w:pPr>
        <w:tabs>
          <w:tab w:val="left" w:pos="1418"/>
          <w:tab w:val="left" w:pos="1843"/>
          <w:tab w:val="left" w:pos="1985"/>
          <w:tab w:val="left" w:pos="2268"/>
          <w:tab w:val="left" w:pos="2410"/>
        </w:tabs>
        <w:spacing w:after="0"/>
        <w:jc w:val="both"/>
      </w:pPr>
      <w:r>
        <w:t>Detail Level II:</w:t>
      </w:r>
      <w:r>
        <w:tab/>
      </w:r>
      <w:r>
        <w:tab/>
      </w:r>
      <w:r>
        <w:tab/>
      </w:r>
      <w:r>
        <w:tab/>
      </w:r>
      <w:r>
        <w:tab/>
        <w:t>03 [International with FX]</w:t>
      </w:r>
    </w:p>
    <w:p w14:paraId="5DAB6C7B" w14:textId="77777777" w:rsidR="0023724A" w:rsidRDefault="0023724A" w:rsidP="00CE75A7">
      <w:pPr>
        <w:jc w:val="both"/>
      </w:pPr>
    </w:p>
    <w:p w14:paraId="51084EE3" w14:textId="77777777" w:rsidR="0023724A" w:rsidRDefault="0023724A" w:rsidP="00CE75A7">
      <w:pPr>
        <w:jc w:val="both"/>
      </w:pPr>
      <w:r>
        <w:t>A bank service that is an outgoing wire where the bank does not charge differently or distinguish between national or international or even if initiation is automated/electronic or manual the assigned code would be EFT14. There are no furth</w:t>
      </w:r>
      <w:r w:rsidR="00AC54D1">
        <w:t>er details that are true or that can be applied</w:t>
      </w:r>
      <w:r>
        <w:t xml:space="preserve"> to this </w:t>
      </w:r>
      <w:r w:rsidRPr="00AC54D1">
        <w:rPr>
          <w:b/>
          <w:u w:val="single"/>
        </w:rPr>
        <w:t xml:space="preserve">bundled </w:t>
      </w:r>
      <w:r>
        <w:t>service</w:t>
      </w:r>
      <w:r w:rsidR="00AC54D1">
        <w:t>.</w:t>
      </w:r>
    </w:p>
    <w:p w14:paraId="3051F11B" w14:textId="77777777" w:rsidR="0023724A" w:rsidRDefault="0023724A" w:rsidP="0023724A">
      <w:pPr>
        <w:spacing w:after="0"/>
        <w:jc w:val="both"/>
      </w:pPr>
      <w:r>
        <w:t>Product:</w:t>
      </w:r>
      <w:r>
        <w:tab/>
        <w:t>EFT [Electronic Funds Transfer]</w:t>
      </w:r>
    </w:p>
    <w:p w14:paraId="189DDB54" w14:textId="77777777" w:rsidR="0023724A" w:rsidRDefault="0023724A" w:rsidP="0023724A">
      <w:pPr>
        <w:tabs>
          <w:tab w:val="left" w:pos="1418"/>
          <w:tab w:val="left" w:pos="1843"/>
        </w:tabs>
        <w:spacing w:after="0"/>
        <w:jc w:val="both"/>
      </w:pPr>
      <w:r>
        <w:t xml:space="preserve">Grouping </w:t>
      </w:r>
      <w:proofErr w:type="gramStart"/>
      <w:r>
        <w:t>Level</w:t>
      </w:r>
      <w:proofErr w:type="gramEnd"/>
      <w:r>
        <w:t xml:space="preserve"> I:</w:t>
      </w:r>
      <w:r>
        <w:tab/>
        <w:t>1 [Outgoing]</w:t>
      </w:r>
    </w:p>
    <w:p w14:paraId="2A566989" w14:textId="77777777" w:rsidR="0023724A" w:rsidRDefault="0023724A" w:rsidP="0023724A">
      <w:pPr>
        <w:tabs>
          <w:tab w:val="left" w:pos="1418"/>
          <w:tab w:val="left" w:pos="1843"/>
          <w:tab w:val="left" w:pos="2127"/>
        </w:tabs>
        <w:spacing w:after="0"/>
        <w:jc w:val="both"/>
      </w:pPr>
      <w:r>
        <w:t>Grouping Level II:</w:t>
      </w:r>
      <w:r>
        <w:tab/>
      </w:r>
      <w:r>
        <w:tab/>
        <w:t>4 [RTGS]</w:t>
      </w:r>
    </w:p>
    <w:p w14:paraId="02EB378F" w14:textId="77777777" w:rsidR="00AC54D1" w:rsidRDefault="00AC54D1" w:rsidP="00CE75A7">
      <w:pPr>
        <w:jc w:val="both"/>
      </w:pPr>
    </w:p>
    <w:p w14:paraId="1C5EE506" w14:textId="77777777" w:rsidR="00986CA0" w:rsidRDefault="00986CA0" w:rsidP="00CE75A7">
      <w:pPr>
        <w:jc w:val="both"/>
      </w:pPr>
      <w:r>
        <w:t>DUPLICATION OF CODES</w:t>
      </w:r>
    </w:p>
    <w:p w14:paraId="523C1678" w14:textId="77777777" w:rsidR="00597EBC" w:rsidRDefault="00986CA0" w:rsidP="00CE75A7">
      <w:pPr>
        <w:jc w:val="both"/>
      </w:pPr>
      <w:r>
        <w:t xml:space="preserve">The AFP Codes represent different </w:t>
      </w:r>
      <w:r w:rsidRPr="00986CA0">
        <w:rPr>
          <w:u w:val="single"/>
        </w:rPr>
        <w:t>services</w:t>
      </w:r>
      <w:r w:rsidRPr="00986CA0">
        <w:t xml:space="preserve"> </w:t>
      </w:r>
      <w:r w:rsidR="00B4329F">
        <w:t xml:space="preserve">and not </w:t>
      </w:r>
      <w:r w:rsidR="00B4329F" w:rsidRPr="009604A9">
        <w:t>every possible</w:t>
      </w:r>
      <w:r w:rsidRPr="009604A9">
        <w:t xml:space="preserve"> unit of measure </w:t>
      </w:r>
      <w:r w:rsidR="00B4329F" w:rsidRPr="009604A9">
        <w:t>or</w:t>
      </w:r>
      <w:r w:rsidR="009604A9" w:rsidRPr="009604A9">
        <w:t xml:space="preserve"> </w:t>
      </w:r>
      <w:r w:rsidR="00597EBC">
        <w:t>location</w:t>
      </w:r>
      <w:r>
        <w:t xml:space="preserve">. </w:t>
      </w:r>
    </w:p>
    <w:p w14:paraId="2D4563F3" w14:textId="77777777" w:rsidR="00597EBC" w:rsidRPr="00597EBC" w:rsidRDefault="00597EBC" w:rsidP="00CE75A7">
      <w:pPr>
        <w:jc w:val="both"/>
        <w:rPr>
          <w:color w:val="0070C0"/>
        </w:rPr>
      </w:pPr>
      <w:r w:rsidRPr="00597EBC">
        <w:rPr>
          <w:color w:val="0070C0"/>
        </w:rPr>
        <w:t>LOCATION</w:t>
      </w:r>
    </w:p>
    <w:p w14:paraId="72772C3A" w14:textId="4F747009" w:rsidR="00431DF1" w:rsidRDefault="00986CA0" w:rsidP="00CE75A7">
      <w:pPr>
        <w:jc w:val="both"/>
      </w:pPr>
      <w:r>
        <w:t>If a bank has a different internal charge code per country</w:t>
      </w:r>
      <w:r w:rsidR="00C515B4">
        <w:t>/region</w:t>
      </w:r>
      <w:r>
        <w:t xml:space="preserve"> for performing a service, there will not be a separate AFP Code per country.</w:t>
      </w:r>
      <w:r w:rsidR="00D42B70">
        <w:t xml:space="preserve"> </w:t>
      </w:r>
      <w:r>
        <w:t>The same AFP Code should be used for each location.</w:t>
      </w:r>
      <w:r w:rsidR="00D42B70">
        <w:t xml:space="preserve"> </w:t>
      </w:r>
      <w:r>
        <w:t>This is why banks should always view the AFP Global Code + Bank Internal Code combination as the proper unique identifier within a billing system.</w:t>
      </w:r>
      <w:r w:rsidR="00D42B70">
        <w:t xml:space="preserve"> </w:t>
      </w:r>
    </w:p>
    <w:p w14:paraId="4642C8AD" w14:textId="77777777" w:rsidR="00431DF1" w:rsidRDefault="00431DF1" w:rsidP="00CE75A7">
      <w:pPr>
        <w:jc w:val="both"/>
      </w:pPr>
      <w:r>
        <w:t>UNIT OF MEASURE</w:t>
      </w:r>
    </w:p>
    <w:p w14:paraId="65BA4141" w14:textId="3B93AFC2" w:rsidR="004423FF" w:rsidRDefault="007C3DE4" w:rsidP="00CE75A7">
      <w:pPr>
        <w:jc w:val="both"/>
      </w:pPr>
      <w:r>
        <w:t>As banks will divi</w:t>
      </w:r>
      <w:r w:rsidR="00986CA0">
        <w:t xml:space="preserve">de charges any number of ways, the same logic applies to </w:t>
      </w:r>
      <w:r>
        <w:t>differences in unit measure</w:t>
      </w:r>
      <w:r w:rsidR="00986CA0">
        <w:t>. The codes do differentiate between maintenance fees, one-time setup fees and transaction</w:t>
      </w:r>
      <w:r w:rsidR="005A6B60">
        <w:t>-</w:t>
      </w:r>
      <w:r w:rsidR="00986CA0">
        <w:t>based charges all related to the same service.</w:t>
      </w:r>
      <w:r w:rsidR="00D42B70">
        <w:t xml:space="preserve"> </w:t>
      </w:r>
      <w:r w:rsidR="00986CA0">
        <w:t>More detailed u</w:t>
      </w:r>
      <w:r w:rsidR="00431DF1">
        <w:t xml:space="preserve">nits </w:t>
      </w:r>
      <w:r w:rsidR="00986CA0">
        <w:t>of</w:t>
      </w:r>
      <w:r w:rsidR="00431DF1">
        <w:t xml:space="preserve"> </w:t>
      </w:r>
      <w:r w:rsidR="00986CA0">
        <w:t xml:space="preserve">measure </w:t>
      </w:r>
      <w:r>
        <w:t xml:space="preserve">(per record, </w:t>
      </w:r>
      <w:r w:rsidR="00986CA0">
        <w:t xml:space="preserve">keystroke, </w:t>
      </w:r>
      <w:r>
        <w:t xml:space="preserve">dollar, </w:t>
      </w:r>
      <w:r w:rsidR="00986CA0">
        <w:t xml:space="preserve">note, </w:t>
      </w:r>
      <w:r>
        <w:t>day, event</w:t>
      </w:r>
      <w:r w:rsidR="00986CA0">
        <w:t>, etc.</w:t>
      </w:r>
      <w:r>
        <w:t>) should be mapped to the closest code that makes sense</w:t>
      </w:r>
      <w:r w:rsidR="00986CA0">
        <w:t xml:space="preserve">. </w:t>
      </w:r>
      <w:r w:rsidR="00431DF1">
        <w:t xml:space="preserve">A </w:t>
      </w:r>
      <w:r w:rsidR="00443547">
        <w:t xml:space="preserve">service should not be </w:t>
      </w:r>
      <w:r w:rsidR="00443547">
        <w:lastRenderedPageBreak/>
        <w:t>considered</w:t>
      </w:r>
      <w:r w:rsidR="00986CA0">
        <w:t xml:space="preserve"> </w:t>
      </w:r>
      <w:r w:rsidR="005E0673">
        <w:t>“</w:t>
      </w:r>
      <w:r w:rsidR="00986CA0">
        <w:t>undefined</w:t>
      </w:r>
      <w:r w:rsidR="005E0673">
        <w:t>”</w:t>
      </w:r>
      <w:r w:rsidR="00986CA0">
        <w:t xml:space="preserve"> simply due to a di</w:t>
      </w:r>
      <w:r w:rsidR="00443547">
        <w:t>fference in unit of measure (</w:t>
      </w:r>
      <w:r w:rsidR="00431DF1">
        <w:t>u</w:t>
      </w:r>
      <w:r w:rsidR="00443547">
        <w:t>ndefined services will be discussed later in this document.)</w:t>
      </w:r>
      <w:r w:rsidR="00D42B70">
        <w:t xml:space="preserve"> </w:t>
      </w:r>
      <w:r w:rsidR="00986CA0">
        <w:t>Use the code with the next-most relevant u</w:t>
      </w:r>
      <w:r w:rsidR="004423FF">
        <w:t>nit to complete your mapping.</w:t>
      </w:r>
      <w:r w:rsidR="00D42B70">
        <w:t xml:space="preserve"> </w:t>
      </w:r>
      <w:r w:rsidR="004423FF">
        <w:t xml:space="preserve">For example, use the </w:t>
      </w:r>
      <w:r w:rsidR="005E0673">
        <w:t>“</w:t>
      </w:r>
      <w:r w:rsidR="004423FF">
        <w:t>p</w:t>
      </w:r>
      <w:r w:rsidR="00986CA0">
        <w:t>er-</w:t>
      </w:r>
      <w:r w:rsidR="004423FF">
        <w:t>item</w:t>
      </w:r>
      <w:r w:rsidR="005E0673">
        <w:t>”</w:t>
      </w:r>
      <w:r w:rsidR="004423FF">
        <w:t xml:space="preserve"> transaction code even if your bank charges </w:t>
      </w:r>
      <w:r w:rsidR="005E0673">
        <w:t>“</w:t>
      </w:r>
      <w:r w:rsidR="004423FF">
        <w:t>per record</w:t>
      </w:r>
      <w:r w:rsidR="00986CA0">
        <w:t>.</w:t>
      </w:r>
      <w:r w:rsidR="005E0673">
        <w:t>”</w:t>
      </w:r>
    </w:p>
    <w:p w14:paraId="74428E1E" w14:textId="77777777" w:rsidR="004423FF" w:rsidRDefault="004423FF" w:rsidP="00CE75A7">
      <w:pPr>
        <w:jc w:val="both"/>
      </w:pPr>
      <w:r>
        <w:t>HANDLING EXCEPTIONS</w:t>
      </w:r>
    </w:p>
    <w:p w14:paraId="01368CD5" w14:textId="0B52DF9D" w:rsidR="00F27F9F" w:rsidRDefault="004423FF" w:rsidP="00CE75A7">
      <w:pPr>
        <w:jc w:val="both"/>
      </w:pPr>
      <w:r>
        <w:t>There will always be services created by a bank that are for a specific customer or are truly outside the industry standard.</w:t>
      </w:r>
      <w:r w:rsidR="00D42B70">
        <w:t xml:space="preserve"> </w:t>
      </w:r>
      <w:r w:rsidR="00F27F9F">
        <w:t>The number 9 is to be used to identify these services.</w:t>
      </w:r>
      <w:r w:rsidR="00D42B70">
        <w:t xml:space="preserve"> </w:t>
      </w:r>
      <w:r w:rsidR="00F27F9F">
        <w:t>The basic logic behind mapping an undefined service is as simple as this. Identify the code that is MOST LIKE the service you are trying to map. Identify the group header that includes that service and add a 9 to the end of the header.</w:t>
      </w:r>
      <w:r w:rsidR="00D42B70">
        <w:t xml:space="preserve"> </w:t>
      </w:r>
      <w:r w:rsidR="006C6D75">
        <w:t xml:space="preserve">A good example of this would be a non-recurring or event charge for general transmission </w:t>
      </w:r>
      <w:r w:rsidR="006C6D75" w:rsidRPr="006C6D75">
        <w:rPr>
          <w:u w:val="single"/>
        </w:rPr>
        <w:t>contingency services</w:t>
      </w:r>
      <w:r w:rsidR="006C6D75">
        <w:t>.</w:t>
      </w:r>
    </w:p>
    <w:p w14:paraId="47AED0B6" w14:textId="055946A8" w:rsidR="009604A9" w:rsidRDefault="009604A9" w:rsidP="006C6D75">
      <w:pPr>
        <w:tabs>
          <w:tab w:val="left" w:pos="1418"/>
          <w:tab w:val="left" w:pos="1843"/>
          <w:tab w:val="left" w:pos="2127"/>
        </w:tabs>
        <w:spacing w:after="0"/>
        <w:jc w:val="both"/>
      </w:pPr>
      <w:r>
        <w:t xml:space="preserve">The </w:t>
      </w:r>
      <w:r w:rsidR="006C6D75">
        <w:t xml:space="preserve">existing </w:t>
      </w:r>
      <w:r>
        <w:t>transmission service</w:t>
      </w:r>
      <w:r w:rsidR="006C6D75">
        <w:t xml:space="preserve"> codes</w:t>
      </w:r>
      <w:r>
        <w:t xml:space="preserve"> </w:t>
      </w:r>
      <w:r w:rsidR="006C6D75">
        <w:t xml:space="preserve">do not specify contingency planning services so to map it to the general </w:t>
      </w:r>
      <w:r>
        <w:t>maintenance, file delivery, implem</w:t>
      </w:r>
      <w:r w:rsidR="006C6D75">
        <w:t>entation or custom programming codes would be untrue. In the example below, the bank has chosen the header that is true for transmission services and added a 9.</w:t>
      </w:r>
    </w:p>
    <w:p w14:paraId="6A05A809" w14:textId="77777777" w:rsidR="006C6D75" w:rsidRDefault="006C6D75" w:rsidP="006C6D75">
      <w:pPr>
        <w:tabs>
          <w:tab w:val="left" w:pos="1418"/>
          <w:tab w:val="left" w:pos="1843"/>
          <w:tab w:val="left" w:pos="2127"/>
        </w:tabs>
        <w:spacing w:after="0"/>
        <w:jc w:val="both"/>
      </w:pPr>
    </w:p>
    <w:p w14:paraId="69EE9969" w14:textId="77777777" w:rsidR="005B6641" w:rsidRDefault="005B6641" w:rsidP="005B6641">
      <w:pPr>
        <w:spacing w:after="0"/>
        <w:jc w:val="both"/>
      </w:pPr>
      <w:r>
        <w:t>Product:</w:t>
      </w:r>
      <w:r>
        <w:tab/>
        <w:t>ACT [General Account Service]</w:t>
      </w:r>
    </w:p>
    <w:p w14:paraId="4FD2A619" w14:textId="77777777" w:rsidR="005B6641" w:rsidRDefault="005B6641" w:rsidP="005B6641">
      <w:pPr>
        <w:tabs>
          <w:tab w:val="left" w:pos="1418"/>
          <w:tab w:val="left" w:pos="1843"/>
        </w:tabs>
        <w:spacing w:after="0"/>
        <w:jc w:val="both"/>
      </w:pPr>
      <w:r>
        <w:t xml:space="preserve">Grouping </w:t>
      </w:r>
      <w:proofErr w:type="gramStart"/>
      <w:r>
        <w:t>Level</w:t>
      </w:r>
      <w:proofErr w:type="gramEnd"/>
      <w:r>
        <w:t xml:space="preserve"> I:</w:t>
      </w:r>
      <w:r>
        <w:tab/>
        <w:t>6 [Transmission]</w:t>
      </w:r>
    </w:p>
    <w:p w14:paraId="234F5A7B" w14:textId="77777777" w:rsidR="009604A9" w:rsidRDefault="005B6641" w:rsidP="005B6641">
      <w:pPr>
        <w:tabs>
          <w:tab w:val="left" w:pos="1418"/>
          <w:tab w:val="left" w:pos="1843"/>
          <w:tab w:val="left" w:pos="2127"/>
        </w:tabs>
        <w:spacing w:after="0"/>
        <w:jc w:val="both"/>
      </w:pPr>
      <w:r>
        <w:t>Grouping Level II:</w:t>
      </w:r>
      <w:r>
        <w:tab/>
      </w:r>
      <w:r>
        <w:tab/>
        <w:t>0 [General Transmission Services</w:t>
      </w:r>
      <w:r w:rsidR="009604A9">
        <w:t xml:space="preserve">] covers multiple AFP </w:t>
      </w:r>
      <w:proofErr w:type="gramStart"/>
      <w:r w:rsidR="009604A9">
        <w:t>products</w:t>
      </w:r>
      <w:proofErr w:type="gramEnd"/>
    </w:p>
    <w:p w14:paraId="7EAADDCE" w14:textId="77777777" w:rsidR="006C6D75" w:rsidRDefault="006C6D75" w:rsidP="006C6D75">
      <w:pPr>
        <w:jc w:val="both"/>
        <w:rPr>
          <w:b/>
        </w:rPr>
      </w:pPr>
      <w:r>
        <w:t xml:space="preserve">Final Mapping: </w:t>
      </w:r>
      <w:r>
        <w:tab/>
      </w:r>
      <w:r>
        <w:tab/>
        <w:t>ACT60</w:t>
      </w:r>
      <w:r w:rsidRPr="009604A9">
        <w:rPr>
          <w:b/>
        </w:rPr>
        <w:t>9</w:t>
      </w:r>
      <w:r>
        <w:t xml:space="preserve"> General Transmission Services </w:t>
      </w:r>
      <w:r w:rsidRPr="009604A9">
        <w:rPr>
          <w:b/>
        </w:rPr>
        <w:t>Undefined</w:t>
      </w:r>
    </w:p>
    <w:p w14:paraId="5A39BBE3" w14:textId="77777777" w:rsidR="006C6D75" w:rsidRDefault="006C6D75" w:rsidP="005B6641">
      <w:pPr>
        <w:tabs>
          <w:tab w:val="left" w:pos="1418"/>
          <w:tab w:val="left" w:pos="1843"/>
          <w:tab w:val="left" w:pos="2127"/>
        </w:tabs>
        <w:spacing w:after="0"/>
        <w:jc w:val="both"/>
      </w:pPr>
    </w:p>
    <w:p w14:paraId="3318D186" w14:textId="4CF84C7C" w:rsidR="007C3DE4" w:rsidRDefault="00F27F9F" w:rsidP="00CE75A7">
      <w:pPr>
        <w:jc w:val="both"/>
      </w:pPr>
      <w:r>
        <w:t>Following these guidelines and using the closest headers to each service will allow you to run analytics and reports on bank fees that make sense.</w:t>
      </w:r>
      <w:r w:rsidR="00D42B70">
        <w:t xml:space="preserve"> </w:t>
      </w:r>
      <w:r>
        <w:t>The use of 9</w:t>
      </w:r>
      <w:r w:rsidR="005B6A78">
        <w:t>’</w:t>
      </w:r>
      <w:r>
        <w:t>s also</w:t>
      </w:r>
      <w:r w:rsidR="005B6A78">
        <w:t xml:space="preserve"> helps identify what codes should be reviewed for the next AFP Service Code update.</w:t>
      </w:r>
    </w:p>
    <w:p w14:paraId="75ABAB92" w14:textId="03C13051" w:rsidR="047A405B" w:rsidRDefault="047A405B" w:rsidP="047A405B">
      <w:pPr>
        <w:jc w:val="both"/>
      </w:pPr>
      <w:r>
        <w:t xml:space="preserve">If you would like to participate in the next AFP Global Service Code update, contact Tom Hunt at </w:t>
      </w:r>
      <w:hyperlink r:id="rId9">
        <w:r w:rsidRPr="047A405B">
          <w:rPr>
            <w:rStyle w:val="Hyperlink"/>
          </w:rPr>
          <w:t>thunt@afponline.org</w:t>
        </w:r>
      </w:hyperlink>
      <w:r>
        <w:t>, 301-961-8676.</w:t>
      </w:r>
    </w:p>
    <w:p w14:paraId="5AD25AAB" w14:textId="6C9B0663" w:rsidR="005B6A78" w:rsidRDefault="047A405B" w:rsidP="00CE75A7">
      <w:pPr>
        <w:jc w:val="both"/>
      </w:pPr>
      <w:r>
        <w:t>Still have questions about your mapping or want information on how you can become an AFP Accredited Service Code provider</w:t>
      </w:r>
      <w:r w:rsidR="00044B0A">
        <w:t>?</w:t>
      </w:r>
      <w:r>
        <w:t xml:space="preserve"> Contact Tom Hunt at </w:t>
      </w:r>
      <w:hyperlink r:id="rId10">
        <w:r w:rsidRPr="047A405B">
          <w:rPr>
            <w:rStyle w:val="Hyperlink"/>
          </w:rPr>
          <w:t>thunt@afponline.org</w:t>
        </w:r>
      </w:hyperlink>
      <w:r>
        <w:t>, 301-961-8676.</w:t>
      </w:r>
    </w:p>
    <w:sectPr w:rsidR="005B6A7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DFA5" w14:textId="77777777" w:rsidR="001D202D" w:rsidRDefault="001D202D">
      <w:pPr>
        <w:spacing w:after="0" w:line="240" w:lineRule="auto"/>
      </w:pPr>
      <w:r>
        <w:separator/>
      </w:r>
    </w:p>
  </w:endnote>
  <w:endnote w:type="continuationSeparator" w:id="0">
    <w:p w14:paraId="0D434431" w14:textId="77777777" w:rsidR="001D202D" w:rsidRDefault="001D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47A405B" w14:paraId="092242A3" w14:textId="77777777" w:rsidTr="047A405B">
      <w:tc>
        <w:tcPr>
          <w:tcW w:w="3120" w:type="dxa"/>
        </w:tcPr>
        <w:p w14:paraId="1ED84C7A" w14:textId="78A6DDC5" w:rsidR="047A405B" w:rsidRDefault="047A405B" w:rsidP="047A405B">
          <w:pPr>
            <w:pStyle w:val="Header"/>
            <w:ind w:left="-115"/>
          </w:pPr>
        </w:p>
      </w:tc>
      <w:tc>
        <w:tcPr>
          <w:tcW w:w="3120" w:type="dxa"/>
        </w:tcPr>
        <w:p w14:paraId="1C88434B" w14:textId="3AB50FD8" w:rsidR="047A405B" w:rsidRDefault="047A405B" w:rsidP="047A405B">
          <w:pPr>
            <w:pStyle w:val="Header"/>
            <w:jc w:val="center"/>
          </w:pPr>
        </w:p>
      </w:tc>
      <w:tc>
        <w:tcPr>
          <w:tcW w:w="3120" w:type="dxa"/>
        </w:tcPr>
        <w:p w14:paraId="58921E64" w14:textId="68777D09" w:rsidR="047A405B" w:rsidRDefault="047A405B" w:rsidP="047A405B">
          <w:pPr>
            <w:pStyle w:val="Header"/>
            <w:ind w:right="-115"/>
            <w:jc w:val="right"/>
          </w:pPr>
        </w:p>
      </w:tc>
    </w:tr>
  </w:tbl>
  <w:p w14:paraId="7C303B55" w14:textId="479ADAF8" w:rsidR="047A405B" w:rsidRDefault="047A405B" w:rsidP="047A4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383C" w14:textId="77777777" w:rsidR="001D202D" w:rsidRDefault="001D202D">
      <w:pPr>
        <w:spacing w:after="0" w:line="240" w:lineRule="auto"/>
      </w:pPr>
      <w:r>
        <w:separator/>
      </w:r>
    </w:p>
  </w:footnote>
  <w:footnote w:type="continuationSeparator" w:id="0">
    <w:p w14:paraId="414D107B" w14:textId="77777777" w:rsidR="001D202D" w:rsidRDefault="001D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47A405B" w14:paraId="0E8F8A75" w14:textId="77777777" w:rsidTr="047A405B">
      <w:tc>
        <w:tcPr>
          <w:tcW w:w="3120" w:type="dxa"/>
        </w:tcPr>
        <w:p w14:paraId="50161F8B" w14:textId="0E661CD9" w:rsidR="047A405B" w:rsidRDefault="047A405B" w:rsidP="047A405B">
          <w:pPr>
            <w:pStyle w:val="Header"/>
            <w:ind w:left="-115"/>
          </w:pPr>
          <w:r>
            <w:rPr>
              <w:noProof/>
            </w:rPr>
            <w:drawing>
              <wp:inline distT="0" distB="0" distL="0" distR="0" wp14:anchorId="408261D2" wp14:editId="0388E5CD">
                <wp:extent cx="1865313" cy="895350"/>
                <wp:effectExtent l="0" t="0" r="1905" b="0"/>
                <wp:docPr id="18965874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870014" cy="897606"/>
                        </a:xfrm>
                        <a:prstGeom prst="rect">
                          <a:avLst/>
                        </a:prstGeom>
                      </pic:spPr>
                    </pic:pic>
                  </a:graphicData>
                </a:graphic>
              </wp:inline>
            </w:drawing>
          </w:r>
        </w:p>
      </w:tc>
      <w:tc>
        <w:tcPr>
          <w:tcW w:w="3120" w:type="dxa"/>
        </w:tcPr>
        <w:p w14:paraId="2E27B4E4" w14:textId="7AC6BA6A" w:rsidR="047A405B" w:rsidRDefault="047A405B" w:rsidP="047A405B">
          <w:pPr>
            <w:pStyle w:val="Header"/>
            <w:jc w:val="center"/>
          </w:pPr>
        </w:p>
      </w:tc>
      <w:tc>
        <w:tcPr>
          <w:tcW w:w="3120" w:type="dxa"/>
        </w:tcPr>
        <w:p w14:paraId="52FF7A46" w14:textId="167A1CA8" w:rsidR="047A405B" w:rsidRDefault="047A405B" w:rsidP="047A405B">
          <w:pPr>
            <w:pStyle w:val="Header"/>
            <w:ind w:right="-115"/>
            <w:jc w:val="right"/>
          </w:pPr>
        </w:p>
      </w:tc>
    </w:tr>
  </w:tbl>
  <w:p w14:paraId="5B80229B" w14:textId="441D79AF" w:rsidR="047A405B" w:rsidRDefault="047A405B" w:rsidP="047A4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20"/>
    <w:rsid w:val="00044B0A"/>
    <w:rsid w:val="00103B67"/>
    <w:rsid w:val="001B733C"/>
    <w:rsid w:val="001C595B"/>
    <w:rsid w:val="001D202D"/>
    <w:rsid w:val="0023724A"/>
    <w:rsid w:val="002B0348"/>
    <w:rsid w:val="00305B71"/>
    <w:rsid w:val="003529A0"/>
    <w:rsid w:val="00431DF1"/>
    <w:rsid w:val="004423FF"/>
    <w:rsid w:val="00443547"/>
    <w:rsid w:val="00504875"/>
    <w:rsid w:val="00597EBC"/>
    <w:rsid w:val="005A6B60"/>
    <w:rsid w:val="005B6641"/>
    <w:rsid w:val="005B6A78"/>
    <w:rsid w:val="005E0673"/>
    <w:rsid w:val="006C6D75"/>
    <w:rsid w:val="00730020"/>
    <w:rsid w:val="00731C7C"/>
    <w:rsid w:val="007454F9"/>
    <w:rsid w:val="00766FDD"/>
    <w:rsid w:val="007C3DE4"/>
    <w:rsid w:val="008641FB"/>
    <w:rsid w:val="00897F75"/>
    <w:rsid w:val="009604A9"/>
    <w:rsid w:val="009632CE"/>
    <w:rsid w:val="00986CA0"/>
    <w:rsid w:val="00AC54D1"/>
    <w:rsid w:val="00AD05A9"/>
    <w:rsid w:val="00AE2018"/>
    <w:rsid w:val="00AF31CF"/>
    <w:rsid w:val="00B26CAC"/>
    <w:rsid w:val="00B4329F"/>
    <w:rsid w:val="00B57D39"/>
    <w:rsid w:val="00C515B4"/>
    <w:rsid w:val="00CE75A7"/>
    <w:rsid w:val="00D143EA"/>
    <w:rsid w:val="00D42B70"/>
    <w:rsid w:val="00D82376"/>
    <w:rsid w:val="00F27F9F"/>
    <w:rsid w:val="00FB734C"/>
    <w:rsid w:val="047A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93F57"/>
  <w15:chartTrackingRefBased/>
  <w15:docId w15:val="{9FDDCA5A-AA3E-4B7F-9605-3947D90F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376"/>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963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hunt@afponline.org" TargetMode="External"/><Relationship Id="rId4" Type="http://schemas.openxmlformats.org/officeDocument/2006/relationships/styles" Target="styles.xml"/><Relationship Id="rId9" Type="http://schemas.openxmlformats.org/officeDocument/2006/relationships/hyperlink" Target="mailto:thunt@afponlin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660EE580DA94B86637602DA66C59D" ma:contentTypeVersion="2" ma:contentTypeDescription="Create a new document." ma:contentTypeScope="" ma:versionID="57aeb8a0417de975179719b12e34b54d">
  <xsd:schema xmlns:xsd="http://www.w3.org/2001/XMLSchema" xmlns:xs="http://www.w3.org/2001/XMLSchema" xmlns:p="http://schemas.microsoft.com/office/2006/metadata/properties" xmlns:ns2="2ba95105-fbbe-4264-8849-284014c64702" targetNamespace="http://schemas.microsoft.com/office/2006/metadata/properties" ma:root="true" ma:fieldsID="930fb4ff1ab53a228b976546607ba243" ns2:_="">
    <xsd:import namespace="2ba95105-fbbe-4264-8849-284014c647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95105-fbbe-4264-8849-284014c64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D6AB0-E763-46A2-A05A-DC795B092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12503D-5710-4A3F-9450-F08668312E16}">
  <ds:schemaRefs>
    <ds:schemaRef ds:uri="http://schemas.microsoft.com/sharepoint/v3/contenttype/forms"/>
  </ds:schemaRefs>
</ds:datastoreItem>
</file>

<file path=customXml/itemProps3.xml><?xml version="1.0" encoding="utf-8"?>
<ds:datastoreItem xmlns:ds="http://schemas.openxmlformats.org/officeDocument/2006/customXml" ds:itemID="{C6471ADE-5BD0-43D0-BE5C-D57CC00A3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95105-fbbe-4264-8849-284014c64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Redbridgedta</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Meyer</dc:creator>
  <cp:keywords/>
  <dc:description/>
  <cp:lastModifiedBy>Joanne Oh</cp:lastModifiedBy>
  <cp:revision>3</cp:revision>
  <dcterms:created xsi:type="dcterms:W3CDTF">2023-10-12T20:37:00Z</dcterms:created>
  <dcterms:modified xsi:type="dcterms:W3CDTF">2023-10-12T20:38:00Z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0x0101001CF660EE580DA94B86637602DA66C59D</vt:lpwstr>
  </property>
</Properties>
</file>